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EE86A" w14:textId="77777777" w:rsidR="00642D3D" w:rsidRDefault="00AC1CAE" w:rsidP="003A5DC5">
      <w:pPr>
        <w:ind w:left="9912"/>
        <w:rPr>
          <w:sz w:val="26"/>
        </w:rPr>
      </w:pPr>
      <w:r>
        <w:rPr>
          <w:sz w:val="26"/>
        </w:rPr>
        <w:t xml:space="preserve">Приложение </w:t>
      </w:r>
    </w:p>
    <w:p w14:paraId="11317830" w14:textId="77777777" w:rsidR="000D1EDE" w:rsidRDefault="00AC1CAE" w:rsidP="000D1EDE">
      <w:pPr>
        <w:ind w:left="9912"/>
        <w:rPr>
          <w:sz w:val="26"/>
        </w:rPr>
      </w:pPr>
      <w:r>
        <w:rPr>
          <w:sz w:val="26"/>
        </w:rPr>
        <w:t>к приказу</w:t>
      </w:r>
      <w:r w:rsidR="00642D3D">
        <w:rPr>
          <w:sz w:val="26"/>
        </w:rPr>
        <w:t xml:space="preserve"> НИУ ВШЭ</w:t>
      </w:r>
    </w:p>
    <w:p w14:paraId="63B80F02" w14:textId="739CA412" w:rsidR="000D1EDE" w:rsidRPr="000D1EDE" w:rsidRDefault="00AC1CAE" w:rsidP="000D1EDE">
      <w:pPr>
        <w:ind w:left="9912"/>
        <w:rPr>
          <w:sz w:val="26"/>
        </w:rPr>
      </w:pPr>
      <w:r>
        <w:rPr>
          <w:sz w:val="26"/>
        </w:rPr>
        <w:t xml:space="preserve">от </w:t>
      </w:r>
      <w:r w:rsidR="000D1EDE" w:rsidRPr="000D1EDE">
        <w:rPr>
          <w:sz w:val="26"/>
        </w:rPr>
        <w:t>15.04.2021 № 6.18.1-01/150421-5</w:t>
      </w:r>
    </w:p>
    <w:p w14:paraId="76327544" w14:textId="45DE7669" w:rsidR="00AC1CAE" w:rsidRDefault="00AC1CAE" w:rsidP="003A5DC5">
      <w:pPr>
        <w:ind w:left="9912"/>
        <w:rPr>
          <w:sz w:val="26"/>
        </w:rPr>
      </w:pPr>
    </w:p>
    <w:p w14:paraId="5CC8337E" w14:textId="77777777" w:rsidR="00AC1CAE" w:rsidRDefault="00AC1CAE" w:rsidP="00F71FD3">
      <w:pPr>
        <w:spacing w:line="360" w:lineRule="auto"/>
        <w:jc w:val="right"/>
        <w:rPr>
          <w:sz w:val="26"/>
        </w:rPr>
      </w:pPr>
    </w:p>
    <w:p w14:paraId="262E4A2B" w14:textId="77777777" w:rsidR="00642D3D" w:rsidRDefault="006A42AF" w:rsidP="003A5DC5">
      <w:pPr>
        <w:ind w:left="9911"/>
        <w:rPr>
          <w:sz w:val="26"/>
        </w:rPr>
      </w:pPr>
      <w:r w:rsidRPr="00FC4E79">
        <w:rPr>
          <w:sz w:val="26"/>
        </w:rPr>
        <w:t xml:space="preserve">Приложение </w:t>
      </w:r>
      <w:r w:rsidR="00391F0D" w:rsidRPr="00FC4E79">
        <w:rPr>
          <w:sz w:val="26"/>
        </w:rPr>
        <w:t>2</w:t>
      </w:r>
      <w:r w:rsidR="00F71FD3" w:rsidRPr="00FC4E79">
        <w:rPr>
          <w:sz w:val="26"/>
        </w:rPr>
        <w:t xml:space="preserve"> </w:t>
      </w:r>
    </w:p>
    <w:p w14:paraId="381EA25D" w14:textId="3B8631B9" w:rsidR="00F71FD3" w:rsidRPr="00FC4E79" w:rsidRDefault="00BF4091" w:rsidP="003A5DC5">
      <w:pPr>
        <w:ind w:left="9911"/>
        <w:rPr>
          <w:sz w:val="26"/>
        </w:rPr>
      </w:pPr>
      <w:r w:rsidRPr="00FC4E79">
        <w:rPr>
          <w:sz w:val="26"/>
        </w:rPr>
        <w:t>к заявке на финансирова</w:t>
      </w:r>
      <w:bookmarkStart w:id="0" w:name="_GoBack"/>
      <w:bookmarkEnd w:id="0"/>
      <w:r w:rsidRPr="00FC4E79">
        <w:rPr>
          <w:sz w:val="26"/>
        </w:rPr>
        <w:t>ние</w:t>
      </w:r>
    </w:p>
    <w:p w14:paraId="0A479D2F" w14:textId="77777777" w:rsidR="00F71FD3" w:rsidRPr="00FC4E79" w:rsidRDefault="00F71FD3" w:rsidP="00F71FD3">
      <w:pPr>
        <w:spacing w:line="360" w:lineRule="auto"/>
        <w:jc w:val="right"/>
        <w:rPr>
          <w:i/>
          <w:sz w:val="26"/>
        </w:rPr>
      </w:pPr>
    </w:p>
    <w:p w14:paraId="7865CDEA" w14:textId="77777777" w:rsidR="002C28A8" w:rsidRPr="00A06E7E" w:rsidRDefault="002C28A8" w:rsidP="005A058D">
      <w:pPr>
        <w:jc w:val="center"/>
        <w:rPr>
          <w:b/>
          <w:sz w:val="26"/>
          <w:szCs w:val="26"/>
        </w:rPr>
      </w:pPr>
      <w:bookmarkStart w:id="1" w:name="_Hlk56178808"/>
      <w:r w:rsidRPr="00A06E7E">
        <w:rPr>
          <w:b/>
          <w:sz w:val="26"/>
          <w:szCs w:val="26"/>
        </w:rPr>
        <w:t>К</w:t>
      </w:r>
      <w:r w:rsidR="00F71FD3" w:rsidRPr="00A06E7E">
        <w:rPr>
          <w:b/>
          <w:sz w:val="26"/>
          <w:szCs w:val="26"/>
        </w:rPr>
        <w:t>ритери</w:t>
      </w:r>
      <w:r w:rsidRPr="00A06E7E">
        <w:rPr>
          <w:b/>
          <w:sz w:val="26"/>
          <w:szCs w:val="26"/>
        </w:rPr>
        <w:t>и</w:t>
      </w:r>
      <w:r w:rsidR="00F71FD3" w:rsidRPr="00A06E7E">
        <w:rPr>
          <w:b/>
          <w:sz w:val="26"/>
          <w:szCs w:val="26"/>
        </w:rPr>
        <w:t xml:space="preserve"> оценки результативности проектов</w:t>
      </w:r>
      <w:r w:rsidRPr="00A06E7E">
        <w:rPr>
          <w:b/>
          <w:sz w:val="26"/>
          <w:szCs w:val="26"/>
        </w:rPr>
        <w:t xml:space="preserve"> Программы «Фонд развития прикладных исследований </w:t>
      </w:r>
    </w:p>
    <w:p w14:paraId="749992E6" w14:textId="77777777" w:rsidR="002C28A8" w:rsidRPr="00A06E7E" w:rsidRDefault="002C28A8" w:rsidP="005A058D">
      <w:pPr>
        <w:jc w:val="center"/>
        <w:rPr>
          <w:b/>
          <w:sz w:val="26"/>
          <w:szCs w:val="26"/>
        </w:rPr>
      </w:pPr>
      <w:r w:rsidRPr="00A06E7E">
        <w:rPr>
          <w:b/>
          <w:sz w:val="26"/>
          <w:szCs w:val="26"/>
        </w:rPr>
        <w:t>Национального исследовательского университета «Высшая школа экономики»</w:t>
      </w:r>
    </w:p>
    <w:bookmarkEnd w:id="1"/>
    <w:p w14:paraId="61A0CA88" w14:textId="77777777" w:rsidR="00E85A18" w:rsidRPr="00A06E7E" w:rsidRDefault="00E85A18" w:rsidP="00F71FD3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904"/>
        <w:gridCol w:w="5386"/>
        <w:gridCol w:w="4224"/>
      </w:tblGrid>
      <w:tr w:rsidR="005A058D" w:rsidRPr="00A06E7E" w14:paraId="420DD5BD" w14:textId="77777777" w:rsidTr="00FC4E79">
        <w:trPr>
          <w:trHeight w:val="355"/>
          <w:tblHeader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7086BFEF" w14:textId="77777777" w:rsidR="005A058D" w:rsidRPr="00A06E7E" w:rsidRDefault="005A058D" w:rsidP="005A058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06E7E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7C7E2FAD" w14:textId="77777777" w:rsidR="005A058D" w:rsidRPr="00A06E7E" w:rsidRDefault="005A058D" w:rsidP="005A058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06E7E">
              <w:rPr>
                <w:b/>
                <w:color w:val="000000"/>
                <w:sz w:val="26"/>
                <w:szCs w:val="26"/>
              </w:rPr>
              <w:t>Направление</w:t>
            </w:r>
          </w:p>
        </w:tc>
        <w:tc>
          <w:tcPr>
            <w:tcW w:w="5386" w:type="dxa"/>
          </w:tcPr>
          <w:p w14:paraId="0FF809CB" w14:textId="77777777" w:rsidR="005A058D" w:rsidRPr="00A06E7E" w:rsidRDefault="005A058D" w:rsidP="005A058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06E7E">
              <w:rPr>
                <w:b/>
                <w:color w:val="000000"/>
                <w:sz w:val="26"/>
                <w:szCs w:val="26"/>
              </w:rPr>
              <w:t>Описание проектов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399C73A8" w14:textId="77777777" w:rsidR="005A058D" w:rsidRPr="00A06E7E" w:rsidRDefault="005A058D" w:rsidP="005A058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06E7E">
              <w:rPr>
                <w:b/>
                <w:color w:val="000000"/>
                <w:sz w:val="26"/>
                <w:szCs w:val="26"/>
              </w:rPr>
              <w:t>Критерии оценки</w:t>
            </w:r>
            <w:r w:rsidR="00F973A8" w:rsidRPr="00A06E7E">
              <w:rPr>
                <w:b/>
                <w:color w:val="000000"/>
                <w:sz w:val="26"/>
                <w:szCs w:val="26"/>
              </w:rPr>
              <w:t xml:space="preserve"> (обязательные, если не указано иное)</w:t>
            </w:r>
          </w:p>
        </w:tc>
      </w:tr>
      <w:tr w:rsidR="002C28A8" w:rsidRPr="00A06E7E" w14:paraId="5BAD069F" w14:textId="77777777" w:rsidTr="00FC4E79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7CD881B" w14:textId="77777777" w:rsidR="002C28A8" w:rsidRPr="00A06E7E" w:rsidRDefault="002C28A8" w:rsidP="005A058D">
            <w:pPr>
              <w:jc w:val="center"/>
              <w:rPr>
                <w:color w:val="000000"/>
                <w:sz w:val="26"/>
                <w:szCs w:val="26"/>
              </w:rPr>
            </w:pPr>
            <w:r w:rsidRPr="00A06E7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12EB427D" w14:textId="77777777" w:rsidR="002C28A8" w:rsidRPr="00A06E7E" w:rsidRDefault="002C28A8" w:rsidP="005A058D">
            <w:pPr>
              <w:jc w:val="both"/>
              <w:rPr>
                <w:color w:val="000000"/>
                <w:sz w:val="26"/>
                <w:szCs w:val="26"/>
              </w:rPr>
            </w:pPr>
            <w:r w:rsidRPr="00A06E7E">
              <w:rPr>
                <w:color w:val="000000"/>
                <w:sz w:val="26"/>
                <w:szCs w:val="26"/>
              </w:rPr>
              <w:t>Предпроектные исследования в целях создания научных заделов</w:t>
            </w:r>
          </w:p>
          <w:p w14:paraId="66625E3E" w14:textId="77777777" w:rsidR="002C28A8" w:rsidRPr="00A06E7E" w:rsidRDefault="002C28A8" w:rsidP="005A058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386" w:type="dxa"/>
          </w:tcPr>
          <w:p w14:paraId="66C67080" w14:textId="77777777" w:rsidR="005A058D" w:rsidRPr="00A06E7E" w:rsidRDefault="005A058D" w:rsidP="005A058D">
            <w:pPr>
              <w:pStyle w:val="a3"/>
              <w:numPr>
                <w:ilvl w:val="0"/>
                <w:numId w:val="20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Задельные</w:t>
            </w:r>
            <w:proofErr w:type="spellEnd"/>
            <w:r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проекты, имеющие значительный рыночный потенциал и выполняемые на инициативной основе (в т.ч. специализированные эмпирические исследования)</w:t>
            </w:r>
          </w:p>
          <w:p w14:paraId="65D6C1A1" w14:textId="77777777" w:rsidR="005A058D" w:rsidRPr="00A06E7E" w:rsidRDefault="005A058D" w:rsidP="005A058D">
            <w:pPr>
              <w:pStyle w:val="a3"/>
              <w:tabs>
                <w:tab w:val="left" w:pos="24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ACF233D" w14:textId="77777777" w:rsidR="005A058D" w:rsidRPr="00A06E7E" w:rsidRDefault="005A058D" w:rsidP="005A058D">
            <w:pPr>
              <w:pStyle w:val="a3"/>
              <w:numPr>
                <w:ilvl w:val="0"/>
                <w:numId w:val="20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Проекты по кастомизации имеющегося опыта и наработок под спрос перспективных заказчиков (в т.ч. корпоративных и региональных)</w:t>
            </w:r>
          </w:p>
          <w:p w14:paraId="7787CE9F" w14:textId="77777777" w:rsidR="005A058D" w:rsidRPr="00A06E7E" w:rsidRDefault="005A058D" w:rsidP="005A058D">
            <w:pPr>
              <w:pStyle w:val="a3"/>
              <w:tabs>
                <w:tab w:val="left" w:pos="24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00EA685" w14:textId="77777777" w:rsidR="00C45455" w:rsidRPr="00A06E7E" w:rsidRDefault="005A058D" w:rsidP="005A058D">
            <w:pPr>
              <w:pStyle w:val="a3"/>
              <w:numPr>
                <w:ilvl w:val="0"/>
                <w:numId w:val="20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Небольшие и срочные исследования в интересах органов власти (в т.ч. Администрации Президента, Правительства РФ, Государственной думы, Совета Федерации), имеющие потенциал для </w:t>
            </w:r>
            <w:r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последующих внешних заказов (вне плана работы Дирекции ЭАР)</w:t>
            </w:r>
          </w:p>
          <w:p w14:paraId="3D17006D" w14:textId="77777777" w:rsidR="0010049D" w:rsidRPr="00A06E7E" w:rsidRDefault="0010049D" w:rsidP="00FC4E79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67833B5" w14:textId="77777777" w:rsidR="0010049D" w:rsidRPr="00A06E7E" w:rsidRDefault="0010049D" w:rsidP="0010049D">
            <w:pPr>
              <w:pStyle w:val="a3"/>
              <w:numPr>
                <w:ilvl w:val="0"/>
                <w:numId w:val="20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Проекты по формированию интегрированных предложений НИР-ДПО</w:t>
            </w:r>
          </w:p>
          <w:p w14:paraId="3C6485FD" w14:textId="77777777" w:rsidR="005A058D" w:rsidRPr="00A06E7E" w:rsidRDefault="005A058D" w:rsidP="005A058D">
            <w:pPr>
              <w:pStyle w:val="a3"/>
              <w:tabs>
                <w:tab w:val="left" w:pos="24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</w:tcPr>
          <w:p w14:paraId="77750F93" w14:textId="77777777" w:rsidR="00F973A8" w:rsidRPr="00A06E7E" w:rsidRDefault="005A058D" w:rsidP="00F973A8">
            <w:pPr>
              <w:pStyle w:val="a3"/>
              <w:numPr>
                <w:ilvl w:val="0"/>
                <w:numId w:val="19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</w:t>
            </w:r>
            <w:r w:rsidR="00F973A8"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60E38458" w14:textId="77777777" w:rsidR="00C45455" w:rsidRPr="00A06E7E" w:rsidRDefault="00F973A8" w:rsidP="00F973A8">
            <w:pPr>
              <w:pStyle w:val="a3"/>
              <w:tabs>
                <w:tab w:val="left" w:pos="24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6E7E">
              <w:rPr>
                <w:rFonts w:ascii="Times New Roman" w:hAnsi="Times New Roman"/>
                <w:color w:val="000000"/>
                <w:sz w:val="26"/>
                <w:szCs w:val="26"/>
              </w:rPr>
              <w:t>Дополнительны</w:t>
            </w:r>
            <w:r w:rsidR="00642B3E" w:rsidRPr="00A06E7E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</w:p>
          <w:p w14:paraId="13590D3F" w14:textId="415C614E" w:rsidR="00642B3E" w:rsidRPr="00A06E7E" w:rsidRDefault="00F83D32" w:rsidP="00642B3E">
            <w:pPr>
              <w:pStyle w:val="a3"/>
              <w:numPr>
                <w:ilvl w:val="0"/>
                <w:numId w:val="19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</w:t>
            </w:r>
            <w:r w:rsidR="00642B3E"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утвержденных к окончанию проекта программ ДПО</w:t>
            </w:r>
          </w:p>
          <w:p w14:paraId="5A5DE53B" w14:textId="7699C2F1" w:rsidR="00642B3E" w:rsidRPr="00A06E7E" w:rsidRDefault="00F83D32" w:rsidP="00642B3E">
            <w:pPr>
              <w:pStyle w:val="a3"/>
              <w:numPr>
                <w:ilvl w:val="0"/>
                <w:numId w:val="19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</w:t>
            </w:r>
            <w:r w:rsidR="00642B3E"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слушателей программы ДПО в течение 2-х лет после окончания проектов, получивших поддержку в рамках ФРПИ</w:t>
            </w:r>
          </w:p>
          <w:p w14:paraId="5F2FDCE0" w14:textId="77777777" w:rsidR="007528D6" w:rsidRDefault="007528D6" w:rsidP="00DD1244">
            <w:pPr>
              <w:pStyle w:val="a3"/>
              <w:tabs>
                <w:tab w:val="left" w:pos="24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A39726A" w14:textId="269AA731" w:rsidR="007528D6" w:rsidRPr="007528D6" w:rsidRDefault="00F83D32" w:rsidP="007528D6">
            <w:pPr>
              <w:pStyle w:val="a3"/>
              <w:numPr>
                <w:ilvl w:val="0"/>
                <w:numId w:val="19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</w:t>
            </w:r>
            <w:r w:rsidR="007528D6" w:rsidRPr="007528D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поданных заявок на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государственную</w:t>
            </w:r>
            <w:r w:rsidR="007528D6" w:rsidRPr="007528D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регистрацию РИД.</w:t>
            </w:r>
          </w:p>
          <w:p w14:paraId="2DBBFED2" w14:textId="7B849870" w:rsidR="00B02175" w:rsidRDefault="00B02175" w:rsidP="007528D6">
            <w:pPr>
              <w:pStyle w:val="a3"/>
              <w:numPr>
                <w:ilvl w:val="0"/>
                <w:numId w:val="19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 программ для ЭВМ, баз данных и топологий интегральных микросхем, исключительные права на которые оформлены на НИУ ВШЭ.</w:t>
            </w:r>
          </w:p>
          <w:p w14:paraId="751EC85D" w14:textId="000EE700" w:rsidR="007528D6" w:rsidRPr="007528D6" w:rsidRDefault="00F83D32" w:rsidP="007528D6">
            <w:pPr>
              <w:pStyle w:val="a3"/>
              <w:numPr>
                <w:ilvl w:val="0"/>
                <w:numId w:val="19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</w:t>
            </w:r>
            <w:r w:rsidR="007528D6" w:rsidRPr="007528D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патентов</w:t>
            </w:r>
            <w:r w:rsidR="00B0217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</w:t>
            </w:r>
            <w:r w:rsidR="007528D6" w:rsidRPr="007528D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02175" w:rsidRPr="007528D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полученных </w:t>
            </w:r>
            <w:r w:rsidR="00B0217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НИУ ВШЭ</w:t>
            </w:r>
            <w:r w:rsidR="007528D6" w:rsidRPr="007528D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  <w:p w14:paraId="38F9A148" w14:textId="2D77A707" w:rsidR="007528D6" w:rsidRPr="00A06E7E" w:rsidRDefault="00F83D32" w:rsidP="00F83D32">
            <w:pPr>
              <w:pStyle w:val="a3"/>
              <w:numPr>
                <w:ilvl w:val="0"/>
                <w:numId w:val="19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</w:t>
            </w:r>
            <w:r w:rsidR="007528D6" w:rsidRPr="007528D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0217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секретов производства (</w:t>
            </w:r>
            <w:r w:rsidR="007528D6" w:rsidRPr="007528D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ноу-хау</w:t>
            </w:r>
            <w:r w:rsidR="00B0217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)</w:t>
            </w:r>
            <w:r w:rsidR="007528D6" w:rsidRPr="007528D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, </w:t>
            </w:r>
            <w:r w:rsidR="00B0217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исключительные права на которые оформлены на НИУ ВШЭ</w:t>
            </w:r>
            <w:r w:rsidR="007528D6" w:rsidRPr="007528D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2C28A8" w:rsidRPr="00A06E7E" w14:paraId="0F73E454" w14:textId="77777777" w:rsidTr="00FC4E79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17E3D5D6" w14:textId="77777777" w:rsidR="002C28A8" w:rsidRPr="00A06E7E" w:rsidRDefault="002C28A8" w:rsidP="005A058D">
            <w:pPr>
              <w:jc w:val="center"/>
              <w:rPr>
                <w:color w:val="000000"/>
                <w:sz w:val="26"/>
                <w:szCs w:val="26"/>
              </w:rPr>
            </w:pPr>
            <w:r w:rsidRPr="00A06E7E">
              <w:rPr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1A8F1E94" w14:textId="77777777" w:rsidR="002C28A8" w:rsidRPr="00A06E7E" w:rsidRDefault="002C28A8" w:rsidP="005A058D">
            <w:pPr>
              <w:jc w:val="both"/>
              <w:rPr>
                <w:color w:val="000000"/>
                <w:sz w:val="26"/>
                <w:szCs w:val="26"/>
              </w:rPr>
            </w:pPr>
            <w:r w:rsidRPr="00A06E7E">
              <w:rPr>
                <w:color w:val="000000"/>
                <w:sz w:val="26"/>
                <w:szCs w:val="26"/>
              </w:rPr>
              <w:t>Развитие новых научных компетенций</w:t>
            </w:r>
          </w:p>
        </w:tc>
        <w:tc>
          <w:tcPr>
            <w:tcW w:w="5386" w:type="dxa"/>
          </w:tcPr>
          <w:p w14:paraId="7F94D134" w14:textId="77777777" w:rsidR="005A058D" w:rsidRPr="00C606D8" w:rsidRDefault="005A058D" w:rsidP="005A058D">
            <w:pPr>
              <w:pStyle w:val="a3"/>
              <w:numPr>
                <w:ilvl w:val="0"/>
                <w:numId w:val="21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Проекты по новым для университета направлениям, в т.ч. с привлечением высококвалифицированных внешних исполнителей</w:t>
            </w:r>
          </w:p>
          <w:p w14:paraId="0B2AB600" w14:textId="77777777" w:rsidR="005A058D" w:rsidRPr="00C606D8" w:rsidRDefault="005A058D" w:rsidP="005A058D">
            <w:pPr>
              <w:pStyle w:val="a3"/>
              <w:tabs>
                <w:tab w:val="left" w:pos="24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0094C617" w14:textId="043FA223" w:rsidR="009E5C76" w:rsidRPr="00FC4E79" w:rsidRDefault="005A058D" w:rsidP="009E5C76">
            <w:pPr>
              <w:pStyle w:val="a3"/>
              <w:numPr>
                <w:ilvl w:val="0"/>
                <w:numId w:val="21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</w:rPr>
            </w:pPr>
            <w:r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Стартовое финансирование </w:t>
            </w:r>
            <w:r w:rsidR="009E5C76" w:rsidRPr="009E5C7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вновь формируемых научных (научно-исследовательских) коллективов НИУ ВШЭ.</w:t>
            </w:r>
          </w:p>
          <w:p w14:paraId="66801AA6" w14:textId="77777777" w:rsidR="00DE05A6" w:rsidRPr="00A06E7E" w:rsidRDefault="00DE05A6" w:rsidP="00FC4E79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5B8B3848" w14:textId="183BC84C" w:rsidR="00C606D8" w:rsidRDefault="00DE05A6" w:rsidP="00C606D8">
            <w:pPr>
              <w:pStyle w:val="a3"/>
              <w:numPr>
                <w:ilvl w:val="0"/>
                <w:numId w:val="21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06D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Имеющие рыночные перспективы комплексные (междисциплинарные) инициативные проекты, реализуемые с участием нескольких подразделений, включая филиалы НИУ ВШЭ, по новым, стратегически </w:t>
            </w:r>
            <w:r w:rsidRPr="00C606D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важным для НИУ ВШЭ направлениям исследований</w:t>
            </w:r>
          </w:p>
          <w:p w14:paraId="06FB0FA1" w14:textId="77777777" w:rsidR="00C606D8" w:rsidRPr="00C606D8" w:rsidRDefault="00C606D8" w:rsidP="00C606D8">
            <w:pPr>
              <w:pStyle w:val="a3"/>
              <w:rPr>
                <w:color w:val="000000"/>
                <w:sz w:val="26"/>
                <w:szCs w:val="26"/>
              </w:rPr>
            </w:pPr>
          </w:p>
          <w:p w14:paraId="6893556C" w14:textId="77777777" w:rsidR="00C606D8" w:rsidRPr="00C606D8" w:rsidRDefault="00C606D8" w:rsidP="00C606D8">
            <w:pPr>
              <w:pStyle w:val="a3"/>
              <w:numPr>
                <w:ilvl w:val="0"/>
                <w:numId w:val="21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606D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C606D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завершаемых </w:t>
            </w:r>
            <w:proofErr w:type="spellStart"/>
            <w:r w:rsidRPr="00C606D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грантовых</w:t>
            </w:r>
            <w:proofErr w:type="spellEnd"/>
            <w:r w:rsidRPr="00C606D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проектов и проектов прикладных НИР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для</w:t>
            </w:r>
            <w:r w:rsidRPr="00C606D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развити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я</w:t>
            </w:r>
            <w:r w:rsidRPr="00C606D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методологии, апробаци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и результатов, </w:t>
            </w:r>
            <w:r w:rsidRPr="00C606D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прототипировани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я и т.п.</w:t>
            </w:r>
          </w:p>
          <w:p w14:paraId="77410A70" w14:textId="77777777" w:rsidR="00C606D8" w:rsidRPr="00A06E7E" w:rsidRDefault="00C606D8" w:rsidP="00C606D8">
            <w:pPr>
              <w:pStyle w:val="a3"/>
              <w:tabs>
                <w:tab w:val="left" w:pos="24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</w:tcPr>
          <w:p w14:paraId="153A74B5" w14:textId="487FCC33" w:rsidR="009E5C76" w:rsidRPr="009E5C76" w:rsidRDefault="005A058D" w:rsidP="009E5C76">
            <w:pPr>
              <w:pStyle w:val="a3"/>
              <w:numPr>
                <w:ilvl w:val="0"/>
                <w:numId w:val="18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Объем средств по новым направлениям, поступивших из внешних источников в течение 2-х лет после окончания проектов</w:t>
            </w:r>
            <w:r w:rsidR="007E004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(для </w:t>
            </w:r>
            <w:r w:rsidR="007E004B" w:rsidRPr="009E5C7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вновь формируемых научных (научно-исследовательских) коллективов </w:t>
            </w:r>
            <w:r w:rsidR="007E004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 в течение 4-х лет от начала реализации проекта)</w:t>
            </w:r>
            <w:r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 получивших поддержку в рамках ФРПИ. Показатель должен не менее чем в 3 раза</w:t>
            </w:r>
            <w:r w:rsidR="007E004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(для </w:t>
            </w:r>
            <w:r w:rsidR="007E004B" w:rsidRPr="009E5C7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вновь формируемых научных (научно-исследовательских) коллективов </w:t>
            </w:r>
            <w:r w:rsidR="007E004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–не менее чем в 5 раз)</w:t>
            </w:r>
            <w:r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превышать </w:t>
            </w:r>
            <w:r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объем финансирования проекта из средств ФРПИ</w:t>
            </w:r>
            <w:r w:rsidR="009E5C7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  <w:r w:rsidR="009E5C76"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7E9C0DB4" w14:textId="77777777" w:rsidR="009E5C76" w:rsidRPr="00A06E7E" w:rsidRDefault="009E5C76" w:rsidP="009E5C76">
            <w:pPr>
              <w:pStyle w:val="a3"/>
              <w:numPr>
                <w:ilvl w:val="0"/>
                <w:numId w:val="18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Возникновение новых направлений исследований в портфеле НИР университета</w:t>
            </w:r>
          </w:p>
          <w:p w14:paraId="3A59508C" w14:textId="77777777" w:rsidR="009E5C76" w:rsidRPr="002D6A22" w:rsidRDefault="009E5C76" w:rsidP="00FC4E79">
            <w:pPr>
              <w:pStyle w:val="a3"/>
              <w:tabs>
                <w:tab w:val="left" w:pos="248"/>
              </w:tabs>
              <w:spacing w:after="0" w:line="240" w:lineRule="auto"/>
              <w:ind w:left="0"/>
              <w:jc w:val="both"/>
              <w:rPr>
                <w:color w:val="000000"/>
                <w:sz w:val="26"/>
              </w:rPr>
            </w:pPr>
          </w:p>
        </w:tc>
      </w:tr>
      <w:tr w:rsidR="002C28A8" w:rsidRPr="00A06E7E" w14:paraId="51B866B1" w14:textId="77777777" w:rsidTr="00FC4E79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6C0B1958" w14:textId="77777777" w:rsidR="002C28A8" w:rsidRPr="00A06E7E" w:rsidRDefault="002C28A8" w:rsidP="005A058D">
            <w:pPr>
              <w:jc w:val="center"/>
              <w:rPr>
                <w:color w:val="000000"/>
                <w:sz w:val="26"/>
                <w:szCs w:val="26"/>
              </w:rPr>
            </w:pPr>
            <w:r w:rsidRPr="00A06E7E"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00D832F8" w14:textId="77777777" w:rsidR="002C28A8" w:rsidRPr="00A06E7E" w:rsidRDefault="002C28A8" w:rsidP="005A058D">
            <w:pPr>
              <w:jc w:val="both"/>
              <w:rPr>
                <w:color w:val="000000"/>
                <w:sz w:val="26"/>
                <w:szCs w:val="26"/>
              </w:rPr>
            </w:pPr>
            <w:r w:rsidRPr="00A06E7E">
              <w:rPr>
                <w:color w:val="000000"/>
                <w:sz w:val="26"/>
                <w:szCs w:val="26"/>
              </w:rPr>
              <w:t>Анализ и прогнозирование рынков ПНИР</w:t>
            </w:r>
          </w:p>
        </w:tc>
        <w:tc>
          <w:tcPr>
            <w:tcW w:w="5386" w:type="dxa"/>
          </w:tcPr>
          <w:p w14:paraId="0127FA16" w14:textId="77777777" w:rsidR="005A058D" w:rsidRPr="00A06E7E" w:rsidRDefault="005A058D" w:rsidP="005A058D">
            <w:pPr>
              <w:pStyle w:val="a3"/>
              <w:numPr>
                <w:ilvl w:val="0"/>
                <w:numId w:val="22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Маркетинговые исследования рынка прикладных исследований (направления, заказчики)</w:t>
            </w:r>
          </w:p>
          <w:p w14:paraId="75B1D4FD" w14:textId="77777777" w:rsidR="005A058D" w:rsidRPr="00A06E7E" w:rsidRDefault="005A058D" w:rsidP="005A058D">
            <w:pPr>
              <w:pStyle w:val="a3"/>
              <w:tabs>
                <w:tab w:val="left" w:pos="24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244DFB0" w14:textId="77777777" w:rsidR="00C45455" w:rsidRPr="00A06E7E" w:rsidRDefault="005A058D" w:rsidP="005A058D">
            <w:pPr>
              <w:pStyle w:val="a3"/>
              <w:numPr>
                <w:ilvl w:val="0"/>
                <w:numId w:val="22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Анализ и прогноз новых потенциальных рынков прикладных исследований и разработок, в том числе региональных</w:t>
            </w:r>
          </w:p>
          <w:p w14:paraId="67463222" w14:textId="77777777" w:rsidR="002C28A8" w:rsidRPr="00A06E7E" w:rsidRDefault="002C28A8" w:rsidP="005A058D">
            <w:pPr>
              <w:pStyle w:val="a3"/>
              <w:tabs>
                <w:tab w:val="left" w:pos="24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</w:tcPr>
          <w:p w14:paraId="0AFE4255" w14:textId="5641FA83" w:rsidR="0010049D" w:rsidRPr="00A06E7E" w:rsidRDefault="0010049D" w:rsidP="0002610A">
            <w:pPr>
              <w:pStyle w:val="a3"/>
              <w:numPr>
                <w:ilvl w:val="0"/>
                <w:numId w:val="17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</w:t>
            </w:r>
          </w:p>
          <w:p w14:paraId="574373A5" w14:textId="77777777" w:rsidR="002C28A8" w:rsidRPr="00A06E7E" w:rsidRDefault="002C28A8" w:rsidP="005A058D">
            <w:pPr>
              <w:pStyle w:val="a3"/>
              <w:tabs>
                <w:tab w:val="left" w:pos="24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2C28A8" w:rsidRPr="00A06E7E" w14:paraId="3854819F" w14:textId="77777777" w:rsidTr="00FC4E79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A4887C4" w14:textId="77777777" w:rsidR="002C28A8" w:rsidRPr="00066C89" w:rsidRDefault="002C28A8" w:rsidP="005A058D">
            <w:pPr>
              <w:jc w:val="center"/>
              <w:rPr>
                <w:color w:val="000000"/>
                <w:sz w:val="26"/>
                <w:szCs w:val="26"/>
              </w:rPr>
            </w:pPr>
            <w:r w:rsidRPr="00A06E7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3B8D4085" w14:textId="77777777" w:rsidR="002C28A8" w:rsidRPr="00A06E7E" w:rsidRDefault="002C28A8" w:rsidP="005A058D">
            <w:pPr>
              <w:jc w:val="both"/>
              <w:rPr>
                <w:color w:val="000000"/>
                <w:sz w:val="26"/>
                <w:szCs w:val="26"/>
              </w:rPr>
            </w:pPr>
            <w:r w:rsidRPr="00A06E7E">
              <w:rPr>
                <w:color w:val="000000"/>
                <w:sz w:val="26"/>
                <w:szCs w:val="26"/>
              </w:rPr>
              <w:t>Кадровое укрепление прикладной науки и экспертно-аналитической деятельности</w:t>
            </w:r>
          </w:p>
        </w:tc>
        <w:tc>
          <w:tcPr>
            <w:tcW w:w="5386" w:type="dxa"/>
          </w:tcPr>
          <w:p w14:paraId="34F111BF" w14:textId="77777777" w:rsidR="005A058D" w:rsidRPr="00A06E7E" w:rsidRDefault="005A058D" w:rsidP="005A058D">
            <w:pPr>
              <w:pStyle w:val="a3"/>
              <w:numPr>
                <w:ilvl w:val="0"/>
                <w:numId w:val="23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Программа кадрового резерва для сферы прикладных НИР и экспертно-аналитической деятельности (в рамках Программы кадрового резерва НИУ ВШЭ)</w:t>
            </w:r>
          </w:p>
          <w:p w14:paraId="1F42A7A7" w14:textId="77777777" w:rsidR="005A058D" w:rsidRPr="00A06E7E" w:rsidRDefault="005A058D" w:rsidP="005A058D">
            <w:pPr>
              <w:pStyle w:val="a3"/>
              <w:tabs>
                <w:tab w:val="left" w:pos="24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5B266E49" w14:textId="77777777" w:rsidR="005A058D" w:rsidRPr="00A06E7E" w:rsidRDefault="005A058D" w:rsidP="005A058D">
            <w:pPr>
              <w:pStyle w:val="a3"/>
              <w:numPr>
                <w:ilvl w:val="0"/>
                <w:numId w:val="23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расходов подразделений на привлечение студентов и аспирантов</w:t>
            </w:r>
            <w:r w:rsidR="006C7A09"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НИУ ВШЭ</w:t>
            </w:r>
            <w:r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на выполнение прикладных НИР</w:t>
            </w:r>
          </w:p>
          <w:p w14:paraId="6C61BE55" w14:textId="77777777" w:rsidR="005A058D" w:rsidRPr="00A06E7E" w:rsidRDefault="005A058D" w:rsidP="005A058D">
            <w:pPr>
              <w:pStyle w:val="a3"/>
              <w:tabs>
                <w:tab w:val="left" w:pos="24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CCFBE95" w14:textId="77777777" w:rsidR="005A058D" w:rsidRPr="00A06E7E" w:rsidRDefault="005A058D" w:rsidP="005A058D">
            <w:pPr>
              <w:pStyle w:val="a3"/>
              <w:numPr>
                <w:ilvl w:val="0"/>
                <w:numId w:val="23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Стартовые гранты для выпускников НИУ ВШЭ, ориентированных на трудоустройство в </w:t>
            </w:r>
            <w:r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сегменте прикладных НИР и экспертно-аналитической деятельности в НИУ ВШЭ</w:t>
            </w:r>
          </w:p>
          <w:p w14:paraId="48CF5623" w14:textId="77777777" w:rsidR="005A058D" w:rsidRPr="00A06E7E" w:rsidRDefault="005A058D" w:rsidP="005A058D">
            <w:pPr>
              <w:pStyle w:val="a3"/>
              <w:tabs>
                <w:tab w:val="left" w:pos="24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552847DE" w14:textId="77777777" w:rsidR="005A058D" w:rsidRPr="00A06E7E" w:rsidRDefault="005A058D" w:rsidP="005A058D">
            <w:pPr>
              <w:pStyle w:val="a3"/>
              <w:numPr>
                <w:ilvl w:val="0"/>
                <w:numId w:val="23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Повышение квалификации научных работников и экспертов на основе проведения регулярных специализированных семинаров и тренингов (в т.ч. мероприятия по развитию компетенций по «упаковке» и продаже интеллектуальных продуктов, подготовке презентаций, управлению научными проектами и пр.)</w:t>
            </w:r>
          </w:p>
          <w:p w14:paraId="0559F09C" w14:textId="77777777" w:rsidR="005A058D" w:rsidRPr="00A06E7E" w:rsidRDefault="005A058D" w:rsidP="005A058D">
            <w:pPr>
              <w:pStyle w:val="a3"/>
              <w:tabs>
                <w:tab w:val="left" w:pos="24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67045CB" w14:textId="40D2A0DF" w:rsidR="0010049D" w:rsidRPr="00A06E7E" w:rsidRDefault="0010049D" w:rsidP="003B7F92">
            <w:pPr>
              <w:pStyle w:val="a3"/>
              <w:numPr>
                <w:ilvl w:val="0"/>
                <w:numId w:val="23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Стартовые гранты на приглашение в университет высококвалифицированных научных работников и экспертов на срок не менее 6 месяцев (кроме ведущих ученых по проектам «мегагрантов») в целях развития прикладных НИР</w:t>
            </w:r>
          </w:p>
          <w:p w14:paraId="7C3274A1" w14:textId="77777777" w:rsidR="0010049D" w:rsidRPr="00A06E7E" w:rsidRDefault="0010049D" w:rsidP="0010049D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36B1364E" w14:textId="77777777" w:rsidR="00C70246" w:rsidRPr="00A06E7E" w:rsidRDefault="0010049D" w:rsidP="0065487F">
            <w:pPr>
              <w:pStyle w:val="a3"/>
              <w:pageBreakBefore/>
              <w:numPr>
                <w:ilvl w:val="0"/>
                <w:numId w:val="23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bookmarkStart w:id="2" w:name="_Hlk56179575"/>
            <w:r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Разработка</w:t>
            </w:r>
            <w:r w:rsidR="00C70246"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и организация собственных спецкурсов</w:t>
            </w:r>
            <w:r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 направленных на развитие компетенций в области организации, проведения и распространения результатов исследований и разработок, для ключевых участников НИР</w:t>
            </w:r>
            <w:r w:rsidR="00C70246"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и широкой аудитории по направлениям: стратегическое планирование исследовательской деятельности; проектное управление; диффузия знания/трансфер результатов и др.</w:t>
            </w:r>
          </w:p>
          <w:bookmarkEnd w:id="2"/>
          <w:p w14:paraId="477D24E1" w14:textId="77777777" w:rsidR="002C28A8" w:rsidRPr="00A06E7E" w:rsidRDefault="002C28A8" w:rsidP="005A058D">
            <w:pPr>
              <w:pStyle w:val="a3"/>
              <w:tabs>
                <w:tab w:val="left" w:pos="24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</w:tcPr>
          <w:p w14:paraId="26FC9DB6" w14:textId="77777777" w:rsidR="00642B3E" w:rsidRPr="00A06E7E" w:rsidRDefault="00642B3E" w:rsidP="00642B3E">
            <w:pPr>
              <w:pStyle w:val="a3"/>
              <w:numPr>
                <w:ilvl w:val="0"/>
                <w:numId w:val="15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</w:t>
            </w:r>
          </w:p>
          <w:p w14:paraId="443B1E04" w14:textId="77777777" w:rsidR="00F973A8" w:rsidRPr="00A06E7E" w:rsidRDefault="005A058D" w:rsidP="005A058D">
            <w:pPr>
              <w:pStyle w:val="a3"/>
              <w:numPr>
                <w:ilvl w:val="0"/>
                <w:numId w:val="15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Численность </w:t>
            </w:r>
            <w:r w:rsidR="0089361D"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работников</w:t>
            </w:r>
            <w:r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 принявших участие в Программе кадрового резерва (для прикладных НИР) и прошедших повышение квалификации на спец. семинарах и тренингах</w:t>
            </w:r>
            <w:r w:rsidR="00F973A8" w:rsidRPr="00A06E7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2AFB638F" w14:textId="77777777" w:rsidR="00F973A8" w:rsidRPr="00A06E7E" w:rsidRDefault="00F973A8" w:rsidP="00DE05A6">
            <w:pPr>
              <w:pStyle w:val="a3"/>
              <w:tabs>
                <w:tab w:val="left" w:pos="24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9273234" w14:textId="77777777" w:rsidR="005A058D" w:rsidRPr="00A06E7E" w:rsidRDefault="00F973A8" w:rsidP="005A058D">
            <w:pPr>
              <w:pStyle w:val="a3"/>
              <w:tabs>
                <w:tab w:val="left" w:pos="24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6E7E">
              <w:rPr>
                <w:rFonts w:ascii="Times New Roman" w:hAnsi="Times New Roman"/>
                <w:color w:val="000000"/>
                <w:sz w:val="26"/>
                <w:szCs w:val="26"/>
              </w:rPr>
              <w:t>Дополнительные</w:t>
            </w:r>
          </w:p>
          <w:p w14:paraId="3FBDB2C8" w14:textId="77777777" w:rsidR="00DE05A6" w:rsidRPr="00A06E7E" w:rsidRDefault="00DE05A6" w:rsidP="00DE05A6">
            <w:pPr>
              <w:pStyle w:val="a3"/>
              <w:numPr>
                <w:ilvl w:val="0"/>
                <w:numId w:val="15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Численность студентов и аспирантов НИУ ВШЭ, привлекаемых к выполнению ПНИР на платной основе</w:t>
            </w:r>
          </w:p>
          <w:p w14:paraId="6B807DD7" w14:textId="4347C2CF" w:rsidR="00DE05A6" w:rsidRPr="00A06E7E" w:rsidRDefault="00F83D32" w:rsidP="00DE05A6">
            <w:pPr>
              <w:pStyle w:val="a3"/>
              <w:numPr>
                <w:ilvl w:val="0"/>
                <w:numId w:val="15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</w:t>
            </w:r>
            <w:r w:rsidR="00DE05A6" w:rsidRPr="00A06E7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разработанных и проведенных </w:t>
            </w:r>
            <w:r w:rsidR="00DE05A6"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 окончанию проекта</w:t>
            </w:r>
            <w:r w:rsidR="00DE05A6" w:rsidRPr="00A06E7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спецкурсов</w:t>
            </w:r>
          </w:p>
          <w:p w14:paraId="3B68A37B" w14:textId="77777777" w:rsidR="00C70246" w:rsidRPr="00A06E7E" w:rsidRDefault="00C70246" w:rsidP="00FC4E79">
            <w:pPr>
              <w:pStyle w:val="a3"/>
              <w:tabs>
                <w:tab w:val="left" w:pos="24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D7A80" w:rsidRPr="00A06E7E" w14:paraId="365CABF7" w14:textId="77777777" w:rsidTr="0051110A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6D41CF7C" w14:textId="2163FFBE" w:rsidR="007D7A80" w:rsidRPr="00A06E7E" w:rsidRDefault="007D7A80" w:rsidP="005111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10C1AA95" w14:textId="77777777" w:rsidR="007D7A80" w:rsidRPr="00A06E7E" w:rsidRDefault="007D7A80" w:rsidP="0051110A">
            <w:pPr>
              <w:jc w:val="both"/>
              <w:rPr>
                <w:color w:val="000000"/>
                <w:sz w:val="26"/>
                <w:szCs w:val="26"/>
              </w:rPr>
            </w:pPr>
            <w:r w:rsidRPr="00A06E7E">
              <w:rPr>
                <w:color w:val="000000"/>
                <w:sz w:val="26"/>
                <w:szCs w:val="26"/>
              </w:rPr>
              <w:t>Продвижение результатов ПНИР</w:t>
            </w:r>
          </w:p>
        </w:tc>
        <w:tc>
          <w:tcPr>
            <w:tcW w:w="5386" w:type="dxa"/>
          </w:tcPr>
          <w:p w14:paraId="70B9C435" w14:textId="77777777" w:rsidR="007D7A80" w:rsidRPr="00A06E7E" w:rsidRDefault="007D7A80" w:rsidP="0051110A">
            <w:pPr>
              <w:pStyle w:val="a3"/>
              <w:numPr>
                <w:ilvl w:val="0"/>
                <w:numId w:val="24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Имиджевые (брендовые) проекты, основанные на результатах прикладных НИР и имеющие значимые публичные эффекты для университета (рейтинги, мониторинги и т.д.)</w:t>
            </w:r>
          </w:p>
          <w:p w14:paraId="21A91A4B" w14:textId="77777777" w:rsidR="007D7A80" w:rsidRPr="00A06E7E" w:rsidRDefault="007D7A80" w:rsidP="0051110A">
            <w:pPr>
              <w:pStyle w:val="a3"/>
              <w:tabs>
                <w:tab w:val="left" w:pos="24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F627E98" w14:textId="77777777" w:rsidR="007D7A80" w:rsidRPr="00A06E7E" w:rsidRDefault="007D7A80" w:rsidP="0051110A">
            <w:pPr>
              <w:pStyle w:val="a3"/>
              <w:numPr>
                <w:ilvl w:val="0"/>
                <w:numId w:val="24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Подготовка научных, информационно-аналитических и деловых публикаций по результатам прикладных НИР</w:t>
            </w:r>
          </w:p>
          <w:p w14:paraId="309F74C5" w14:textId="77777777" w:rsidR="007D7A80" w:rsidRPr="00A06E7E" w:rsidRDefault="007D7A80" w:rsidP="0051110A">
            <w:pPr>
              <w:pStyle w:val="a3"/>
              <w:tabs>
                <w:tab w:val="left" w:pos="24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04F849A" w14:textId="77777777" w:rsidR="007D7A80" w:rsidRPr="00A06E7E" w:rsidRDefault="007D7A80" w:rsidP="0051110A">
            <w:pPr>
              <w:pStyle w:val="a3"/>
              <w:numPr>
                <w:ilvl w:val="0"/>
                <w:numId w:val="24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Организация и проведение научных конференций и семинаров по результатам выполненных прикладных НИР</w:t>
            </w:r>
          </w:p>
          <w:p w14:paraId="359EFC63" w14:textId="77777777" w:rsidR="007D7A80" w:rsidRPr="00A06E7E" w:rsidRDefault="007D7A80" w:rsidP="0051110A">
            <w:pPr>
              <w:pStyle w:val="a3"/>
              <w:tabs>
                <w:tab w:val="left" w:pos="24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F451FEF" w14:textId="77777777" w:rsidR="007D7A80" w:rsidRPr="00A06E7E" w:rsidRDefault="007D7A80" w:rsidP="0051110A">
            <w:pPr>
              <w:pStyle w:val="a3"/>
              <w:numPr>
                <w:ilvl w:val="0"/>
                <w:numId w:val="24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Разработка информационных продуктов, предназначенных для продвижения результатов прикладных НИР (информационные базы, электронные каталоги, справочники, буклеты, сайты, форумы и т.д.)</w:t>
            </w:r>
          </w:p>
          <w:p w14:paraId="09E6CF9F" w14:textId="77777777" w:rsidR="007D7A80" w:rsidRPr="00A06E7E" w:rsidRDefault="007D7A80" w:rsidP="0051110A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6B7B849" w14:textId="77777777" w:rsidR="007D7A80" w:rsidRPr="00A06E7E" w:rsidRDefault="007D7A80" w:rsidP="0051110A">
            <w:pPr>
              <w:pStyle w:val="a3"/>
              <w:numPr>
                <w:ilvl w:val="0"/>
                <w:numId w:val="24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Сервисы по упаковке проектных предложений и разработке информационных продуктов, предназначенных для продвижения результатов прикладных НИР</w:t>
            </w:r>
          </w:p>
          <w:p w14:paraId="0125CB33" w14:textId="77777777" w:rsidR="007D7A80" w:rsidRPr="00A06E7E" w:rsidRDefault="007D7A80" w:rsidP="0051110A">
            <w:pPr>
              <w:pStyle w:val="a3"/>
              <w:tabs>
                <w:tab w:val="left" w:pos="24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</w:tcPr>
          <w:p w14:paraId="21F10E9D" w14:textId="77777777" w:rsidR="007D7A80" w:rsidRPr="00A06E7E" w:rsidRDefault="007D7A80" w:rsidP="0051110A">
            <w:pPr>
              <w:pStyle w:val="a3"/>
              <w:numPr>
                <w:ilvl w:val="0"/>
                <w:numId w:val="13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Объем средств, поступивших из внешних источников в течение 2-х лет после окончания проектов, получивших поддержку в рамках Программы ФРПИ. Показатель должен не менее чем в 3 раза превышать объем финансирования из средств ФРПИ</w:t>
            </w:r>
          </w:p>
          <w:p w14:paraId="37CA6186" w14:textId="77777777" w:rsidR="007D7A80" w:rsidRPr="00A06E7E" w:rsidRDefault="007D7A80" w:rsidP="0051110A">
            <w:pPr>
              <w:pStyle w:val="a3"/>
              <w:tabs>
                <w:tab w:val="left" w:pos="24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A0C1167" w14:textId="56A971C9" w:rsidR="007D7A80" w:rsidRPr="00A06E7E" w:rsidRDefault="00F83D32" w:rsidP="0051110A">
            <w:pPr>
              <w:pStyle w:val="a3"/>
              <w:numPr>
                <w:ilvl w:val="0"/>
                <w:numId w:val="13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</w:t>
            </w:r>
            <w:r w:rsidR="007D7A80"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подготовленных материалов / проведенных мероприятий и численность их участников</w:t>
            </w:r>
          </w:p>
          <w:p w14:paraId="6C049C18" w14:textId="77777777" w:rsidR="007D7A80" w:rsidRPr="00A06E7E" w:rsidRDefault="007D7A80" w:rsidP="0051110A">
            <w:pPr>
              <w:pStyle w:val="a3"/>
              <w:tabs>
                <w:tab w:val="left" w:pos="24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7E53258" w14:textId="77777777" w:rsidR="007D7A80" w:rsidRPr="00A06E7E" w:rsidRDefault="007D7A80" w:rsidP="0051110A">
            <w:pPr>
              <w:pStyle w:val="a3"/>
              <w:tabs>
                <w:tab w:val="left" w:pos="24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Дополнительный</w:t>
            </w:r>
          </w:p>
          <w:p w14:paraId="7EC9038D" w14:textId="582AA75A" w:rsidR="007D7A80" w:rsidRPr="00A06E7E" w:rsidRDefault="00F83D32" w:rsidP="0051110A">
            <w:pPr>
              <w:pStyle w:val="a3"/>
              <w:numPr>
                <w:ilvl w:val="0"/>
                <w:numId w:val="13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</w:t>
            </w:r>
            <w:r w:rsidR="007D7A80"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публикаций в научных и деловых изданиях</w:t>
            </w:r>
          </w:p>
          <w:p w14:paraId="009A3129" w14:textId="77777777" w:rsidR="007D7A80" w:rsidRPr="00A06E7E" w:rsidRDefault="007D7A80" w:rsidP="0051110A">
            <w:pPr>
              <w:pStyle w:val="a3"/>
              <w:tabs>
                <w:tab w:val="left" w:pos="24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277C27" w:rsidRPr="00A06E7E" w14:paraId="7AEFE73E" w14:textId="77777777" w:rsidTr="009360C1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1CFD85BC" w14:textId="1456D246" w:rsidR="00277C27" w:rsidRPr="00A06E7E" w:rsidRDefault="007D7A80" w:rsidP="005A058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45003006" w14:textId="77777777" w:rsidR="00277C27" w:rsidRPr="00A06E7E" w:rsidRDefault="00277C27" w:rsidP="00277C2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277C27">
              <w:rPr>
                <w:color w:val="000000"/>
                <w:sz w:val="26"/>
                <w:szCs w:val="26"/>
              </w:rPr>
              <w:t>рограмма «Кадровый резерв «Перспективные эксперты»</w:t>
            </w:r>
          </w:p>
        </w:tc>
        <w:tc>
          <w:tcPr>
            <w:tcW w:w="5386" w:type="dxa"/>
          </w:tcPr>
          <w:p w14:paraId="333F2EE5" w14:textId="77777777" w:rsidR="00277C27" w:rsidRDefault="00277C27" w:rsidP="00277C27">
            <w:pPr>
              <w:pStyle w:val="a3"/>
              <w:tabs>
                <w:tab w:val="left" w:pos="24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Ц</w:t>
            </w:r>
            <w:r w:rsidRPr="00277C2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ели, задачи и порядок реализации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программы </w:t>
            </w:r>
            <w:r w:rsidRPr="00277C2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определяются отдельным положением</w:t>
            </w:r>
          </w:p>
          <w:p w14:paraId="19F6E36E" w14:textId="77777777" w:rsidR="00277C27" w:rsidRPr="00A06E7E" w:rsidRDefault="00277C27" w:rsidP="00277C27">
            <w:pPr>
              <w:pStyle w:val="a3"/>
              <w:tabs>
                <w:tab w:val="left" w:pos="24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</w:tcPr>
          <w:p w14:paraId="2F7FBD71" w14:textId="77777777" w:rsidR="00277C27" w:rsidRDefault="00277C27" w:rsidP="00277C27">
            <w:pPr>
              <w:pStyle w:val="a3"/>
              <w:tabs>
                <w:tab w:val="left" w:pos="24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Ц</w:t>
            </w:r>
            <w:r w:rsidRPr="00277C2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ели, задачи и порядок реализации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программы </w:t>
            </w:r>
            <w:r w:rsidRPr="00277C2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определяются отдельным положением</w:t>
            </w:r>
          </w:p>
          <w:p w14:paraId="529360A8" w14:textId="77777777" w:rsidR="00277C27" w:rsidRPr="00A06E7E" w:rsidRDefault="00277C27" w:rsidP="00277C27">
            <w:pPr>
              <w:pStyle w:val="a3"/>
              <w:tabs>
                <w:tab w:val="left" w:pos="24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0049D" w:rsidRPr="00A06E7E" w14:paraId="17B5545D" w14:textId="77777777" w:rsidTr="009360C1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6E96C04" w14:textId="77777777" w:rsidR="0010049D" w:rsidRPr="00A06E7E" w:rsidRDefault="00EA7173" w:rsidP="00EA7173">
            <w:pPr>
              <w:rPr>
                <w:color w:val="000000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val="en-US"/>
              </w:rPr>
              <w:t>7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53E1BCB4" w14:textId="77777777" w:rsidR="00EA7173" w:rsidRPr="00EA7173" w:rsidRDefault="00EA7173" w:rsidP="007528D6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C</w:t>
            </w:r>
            <w:proofErr w:type="spellStart"/>
            <w:r w:rsidRPr="00EA7173">
              <w:rPr>
                <w:color w:val="000000"/>
                <w:sz w:val="26"/>
                <w:szCs w:val="26"/>
              </w:rPr>
              <w:t>офинансирование</w:t>
            </w:r>
            <w:proofErr w:type="spellEnd"/>
            <w:r w:rsidRPr="00EA7173">
              <w:rPr>
                <w:color w:val="000000"/>
                <w:sz w:val="26"/>
                <w:szCs w:val="26"/>
              </w:rPr>
              <w:t xml:space="preserve"> ПНИР (в том числе поддержка проектного сопровождения), выполняемых в рамках создания и развития научных центров мирового уровня, выполняющих исследования и разработки по приоритетам научно-технологического развития национального проекта «Наука и университеты»</w:t>
            </w:r>
          </w:p>
        </w:tc>
        <w:tc>
          <w:tcPr>
            <w:tcW w:w="5386" w:type="dxa"/>
            <w:vAlign w:val="center"/>
          </w:tcPr>
          <w:p w14:paraId="16112AC6" w14:textId="77777777" w:rsidR="0010049D" w:rsidRPr="00A06E7E" w:rsidRDefault="0010049D" w:rsidP="0010049D">
            <w:pPr>
              <w:pStyle w:val="a3"/>
              <w:tabs>
                <w:tab w:val="left" w:pos="24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 рамках требований к реализации соответствующих соглашений</w:t>
            </w:r>
            <w:r w:rsidR="00F973A8"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 с учетом лимитов ФРПИ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2BA29831" w14:textId="77777777" w:rsidR="0010049D" w:rsidRPr="00A06E7E" w:rsidRDefault="00F973A8" w:rsidP="00F973A8">
            <w:pPr>
              <w:pStyle w:val="a3"/>
              <w:tabs>
                <w:tab w:val="left" w:pos="24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bookmarkStart w:id="3" w:name="_Hlk56179834"/>
            <w:r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Научные результаты в</w:t>
            </w:r>
            <w:r w:rsidR="0010049D" w:rsidRPr="00A06E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рамках требований к реализации соответствующих соглашений</w:t>
            </w:r>
            <w:bookmarkEnd w:id="3"/>
          </w:p>
        </w:tc>
      </w:tr>
    </w:tbl>
    <w:p w14:paraId="22722EFB" w14:textId="77777777" w:rsidR="00A4415E" w:rsidRPr="00FC4E79" w:rsidRDefault="00A4415E" w:rsidP="00066C89">
      <w:pPr>
        <w:rPr>
          <w:sz w:val="26"/>
        </w:rPr>
      </w:pPr>
    </w:p>
    <w:sectPr w:rsidR="00A4415E" w:rsidRPr="00FC4E79" w:rsidSect="002C28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626"/>
    <w:multiLevelType w:val="hybridMultilevel"/>
    <w:tmpl w:val="BE0A3930"/>
    <w:lvl w:ilvl="0" w:tplc="62F030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6E97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61B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AC81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0B7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08F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E67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EEDE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CADF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0723"/>
    <w:multiLevelType w:val="hybridMultilevel"/>
    <w:tmpl w:val="F7B0B0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0CC2"/>
    <w:multiLevelType w:val="hybridMultilevel"/>
    <w:tmpl w:val="D7A695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5617"/>
    <w:multiLevelType w:val="hybridMultilevel"/>
    <w:tmpl w:val="D6B216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620E0"/>
    <w:multiLevelType w:val="hybridMultilevel"/>
    <w:tmpl w:val="CCC065AC"/>
    <w:lvl w:ilvl="0" w:tplc="16BC9B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75376"/>
    <w:multiLevelType w:val="hybridMultilevel"/>
    <w:tmpl w:val="4AB43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E396D"/>
    <w:multiLevelType w:val="hybridMultilevel"/>
    <w:tmpl w:val="A6DCC5EA"/>
    <w:lvl w:ilvl="0" w:tplc="145ED6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801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F4CF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6C5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6026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C2AB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5A40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E69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7074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473A3"/>
    <w:multiLevelType w:val="hybridMultilevel"/>
    <w:tmpl w:val="F5E4C166"/>
    <w:lvl w:ilvl="0" w:tplc="F34AF3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8AB1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BA06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466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5C21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3AE7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09D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FAF0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3ECC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320F5"/>
    <w:multiLevelType w:val="hybridMultilevel"/>
    <w:tmpl w:val="4AFAB9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03990"/>
    <w:multiLevelType w:val="hybridMultilevel"/>
    <w:tmpl w:val="FC0620B6"/>
    <w:lvl w:ilvl="0" w:tplc="30D00F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E6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F864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832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A68C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3895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EDB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E8D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6616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209B8"/>
    <w:multiLevelType w:val="hybridMultilevel"/>
    <w:tmpl w:val="35402A74"/>
    <w:lvl w:ilvl="0" w:tplc="6186D5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94FFD"/>
    <w:multiLevelType w:val="hybridMultilevel"/>
    <w:tmpl w:val="E5B2A1B2"/>
    <w:lvl w:ilvl="0" w:tplc="7DCEC5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47914"/>
    <w:multiLevelType w:val="hybridMultilevel"/>
    <w:tmpl w:val="9118CDD2"/>
    <w:lvl w:ilvl="0" w:tplc="A10A98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660E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6AF5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5010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607F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E068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8EB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ACF8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D6E4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73B37"/>
    <w:multiLevelType w:val="hybridMultilevel"/>
    <w:tmpl w:val="DCA8C470"/>
    <w:lvl w:ilvl="0" w:tplc="D29064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44ECC"/>
    <w:multiLevelType w:val="hybridMultilevel"/>
    <w:tmpl w:val="3D101E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233BC"/>
    <w:multiLevelType w:val="multilevel"/>
    <w:tmpl w:val="953A80FE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53E2592C"/>
    <w:multiLevelType w:val="hybridMultilevel"/>
    <w:tmpl w:val="5C405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46BA5"/>
    <w:multiLevelType w:val="hybridMultilevel"/>
    <w:tmpl w:val="DBB67134"/>
    <w:lvl w:ilvl="0" w:tplc="663C8D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7269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E6ED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6B9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F80F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86F3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CEA8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56C0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A053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92D75"/>
    <w:multiLevelType w:val="hybridMultilevel"/>
    <w:tmpl w:val="41AA7F18"/>
    <w:lvl w:ilvl="0" w:tplc="37F622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5816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C0B9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48F7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C61E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A497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EEA6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DECC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D8E7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22024"/>
    <w:multiLevelType w:val="hybridMultilevel"/>
    <w:tmpl w:val="8C96CF26"/>
    <w:lvl w:ilvl="0" w:tplc="54AA7B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24F10"/>
    <w:multiLevelType w:val="hybridMultilevel"/>
    <w:tmpl w:val="CD2E04FC"/>
    <w:lvl w:ilvl="0" w:tplc="7A72C8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4C87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866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EC36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498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1059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104A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B629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609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D5612"/>
    <w:multiLevelType w:val="hybridMultilevel"/>
    <w:tmpl w:val="7598E8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77D5E"/>
    <w:multiLevelType w:val="hybridMultilevel"/>
    <w:tmpl w:val="C5807CCC"/>
    <w:lvl w:ilvl="0" w:tplc="06E858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C049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20C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509A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EEB3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1C7A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2F4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DEC5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C2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63E2A"/>
    <w:multiLevelType w:val="hybridMultilevel"/>
    <w:tmpl w:val="26644E94"/>
    <w:lvl w:ilvl="0" w:tplc="F8E074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149A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40A6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60F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E73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F8C1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2EC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320A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8B2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F078C"/>
    <w:multiLevelType w:val="hybridMultilevel"/>
    <w:tmpl w:val="6D249A1E"/>
    <w:lvl w:ilvl="0" w:tplc="9C0E73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"/>
  </w:num>
  <w:num w:numId="5">
    <w:abstractNumId w:val="19"/>
  </w:num>
  <w:num w:numId="6">
    <w:abstractNumId w:val="4"/>
  </w:num>
  <w:num w:numId="7">
    <w:abstractNumId w:val="10"/>
  </w:num>
  <w:num w:numId="8">
    <w:abstractNumId w:val="24"/>
  </w:num>
  <w:num w:numId="9">
    <w:abstractNumId w:val="11"/>
  </w:num>
  <w:num w:numId="10">
    <w:abstractNumId w:val="12"/>
  </w:num>
  <w:num w:numId="11">
    <w:abstractNumId w:val="18"/>
  </w:num>
  <w:num w:numId="12">
    <w:abstractNumId w:val="23"/>
  </w:num>
  <w:num w:numId="13">
    <w:abstractNumId w:val="22"/>
  </w:num>
  <w:num w:numId="14">
    <w:abstractNumId w:val="7"/>
  </w:num>
  <w:num w:numId="15">
    <w:abstractNumId w:val="17"/>
  </w:num>
  <w:num w:numId="16">
    <w:abstractNumId w:val="9"/>
  </w:num>
  <w:num w:numId="17">
    <w:abstractNumId w:val="0"/>
  </w:num>
  <w:num w:numId="18">
    <w:abstractNumId w:val="20"/>
  </w:num>
  <w:num w:numId="19">
    <w:abstractNumId w:val="6"/>
  </w:num>
  <w:num w:numId="20">
    <w:abstractNumId w:val="3"/>
  </w:num>
  <w:num w:numId="21">
    <w:abstractNumId w:val="14"/>
  </w:num>
  <w:num w:numId="22">
    <w:abstractNumId w:val="21"/>
  </w:num>
  <w:num w:numId="23">
    <w:abstractNumId w:val="16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D3"/>
    <w:rsid w:val="000163AC"/>
    <w:rsid w:val="00066C89"/>
    <w:rsid w:val="00075237"/>
    <w:rsid w:val="000D1EDE"/>
    <w:rsid w:val="0010049D"/>
    <w:rsid w:val="001F682A"/>
    <w:rsid w:val="00277C27"/>
    <w:rsid w:val="002C28A8"/>
    <w:rsid w:val="002D6A22"/>
    <w:rsid w:val="00391F0D"/>
    <w:rsid w:val="003A5DC5"/>
    <w:rsid w:val="0044608B"/>
    <w:rsid w:val="00504705"/>
    <w:rsid w:val="005A058D"/>
    <w:rsid w:val="00642B3E"/>
    <w:rsid w:val="00642D3D"/>
    <w:rsid w:val="006A42AF"/>
    <w:rsid w:val="006B2D6B"/>
    <w:rsid w:val="006C7A09"/>
    <w:rsid w:val="007528D6"/>
    <w:rsid w:val="00784C59"/>
    <w:rsid w:val="007C1907"/>
    <w:rsid w:val="007D7A80"/>
    <w:rsid w:val="007E004B"/>
    <w:rsid w:val="00844E83"/>
    <w:rsid w:val="0089361D"/>
    <w:rsid w:val="009360C1"/>
    <w:rsid w:val="00961D1F"/>
    <w:rsid w:val="009E5C76"/>
    <w:rsid w:val="00A06E7E"/>
    <w:rsid w:val="00A413C0"/>
    <w:rsid w:val="00A4415E"/>
    <w:rsid w:val="00AC1CAE"/>
    <w:rsid w:val="00AD47D9"/>
    <w:rsid w:val="00B02175"/>
    <w:rsid w:val="00B44920"/>
    <w:rsid w:val="00BD0480"/>
    <w:rsid w:val="00BE5A3A"/>
    <w:rsid w:val="00BF4091"/>
    <w:rsid w:val="00C45455"/>
    <w:rsid w:val="00C606D8"/>
    <w:rsid w:val="00C70246"/>
    <w:rsid w:val="00C81DE3"/>
    <w:rsid w:val="00CC3C2F"/>
    <w:rsid w:val="00D1157A"/>
    <w:rsid w:val="00DD1244"/>
    <w:rsid w:val="00DD25D3"/>
    <w:rsid w:val="00DE05A6"/>
    <w:rsid w:val="00E26F09"/>
    <w:rsid w:val="00E800FA"/>
    <w:rsid w:val="00E85A18"/>
    <w:rsid w:val="00EA7173"/>
    <w:rsid w:val="00F14D87"/>
    <w:rsid w:val="00F71FD3"/>
    <w:rsid w:val="00F83D32"/>
    <w:rsid w:val="00F973A8"/>
    <w:rsid w:val="00FA1EBD"/>
    <w:rsid w:val="00FC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723A"/>
  <w15:docId w15:val="{4BA0DA2F-F72D-4ED3-962E-9729E47D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F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C28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8A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70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Strong"/>
    <w:qFormat/>
    <w:rsid w:val="009E5C76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B0217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0217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02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0217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021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F8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0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698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39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8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1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0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02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7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8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37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1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7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7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72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19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8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95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4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9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7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4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Кокоджанова-Янцен Айнура Мухамедовна</dc:creator>
  <cp:lastModifiedBy>Яковлев Александр Игоревич</cp:lastModifiedBy>
  <cp:revision>4</cp:revision>
  <cp:lastPrinted>2018-12-19T15:08:00Z</cp:lastPrinted>
  <dcterms:created xsi:type="dcterms:W3CDTF">2021-04-13T09:20:00Z</dcterms:created>
  <dcterms:modified xsi:type="dcterms:W3CDTF">2021-04-16T10:55:00Z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Кокоджанова-Янцен А.М.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координации мо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2018/12/12-99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Положения о Программе «Фонд развития прикладных исследований Национального исследовательского университета «Высшая школа экономики»</vt:lpwstr>
  </property>
  <property fmtid="{D5CDD505-2E9C-101B-9397-08002B2CF9AE}" pid="13" name="creatorPost">
    <vt:lpwstr>Менеджер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